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0C" w:rsidRPr="0019670C" w:rsidRDefault="0019670C" w:rsidP="0019670C">
      <w:p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Con el fin de promover entre las academias y sus estudiantes la manifestación de sus inquietudes científicas y tecnológicas; a la vez que se estimulan las actividades de difusión y divulgación, el Departamento de Ciencias Químico-Biológicas</w:t>
      </w:r>
    </w:p>
    <w:p w:rsidR="0019670C" w:rsidRPr="0019670C" w:rsidRDefault="0019670C" w:rsidP="0019670C">
      <w:pPr>
        <w:autoSpaceDE w:val="0"/>
        <w:autoSpaceDN w:val="0"/>
        <w:adjustRightInd w:val="0"/>
        <w:jc w:val="both"/>
        <w:rPr>
          <w:rFonts w:ascii="Arial Narrow" w:eastAsiaTheme="minorHAnsi" w:hAnsi="Arial Narrow" w:cs="Arial"/>
          <w:sz w:val="23"/>
          <w:szCs w:val="23"/>
          <w:lang w:val="es-MX" w:eastAsia="en-US"/>
        </w:rPr>
      </w:pPr>
    </w:p>
    <w:p w:rsidR="0019670C" w:rsidRPr="00AB786E" w:rsidRDefault="0019670C" w:rsidP="0019670C">
      <w:pPr>
        <w:autoSpaceDE w:val="0"/>
        <w:autoSpaceDN w:val="0"/>
        <w:adjustRightInd w:val="0"/>
        <w:jc w:val="center"/>
        <w:rPr>
          <w:rFonts w:ascii="Arial Narrow" w:eastAsiaTheme="minorHAnsi" w:hAnsi="Arial Narrow" w:cs="Arial"/>
          <w:b/>
          <w:sz w:val="36"/>
          <w:szCs w:val="23"/>
          <w:lang w:val="es-MX" w:eastAsia="en-US"/>
        </w:rPr>
      </w:pPr>
      <w:r w:rsidRPr="00AB786E">
        <w:rPr>
          <w:rFonts w:ascii="Arial Narrow" w:eastAsiaTheme="minorHAnsi" w:hAnsi="Arial Narrow" w:cs="Arial"/>
          <w:b/>
          <w:sz w:val="36"/>
          <w:szCs w:val="23"/>
          <w:lang w:val="es-MX" w:eastAsia="en-US"/>
        </w:rPr>
        <w:t>C O N V O C A</w:t>
      </w:r>
    </w:p>
    <w:p w:rsidR="0019670C" w:rsidRPr="0019670C" w:rsidRDefault="0019670C" w:rsidP="0019670C">
      <w:pPr>
        <w:autoSpaceDE w:val="0"/>
        <w:autoSpaceDN w:val="0"/>
        <w:adjustRightInd w:val="0"/>
        <w:jc w:val="both"/>
        <w:rPr>
          <w:rFonts w:ascii="Arial Narrow" w:eastAsiaTheme="minorHAnsi" w:hAnsi="Arial Narrow" w:cs="Arial"/>
          <w:b/>
          <w:sz w:val="23"/>
          <w:szCs w:val="23"/>
          <w:lang w:val="es-MX" w:eastAsia="en-US"/>
        </w:rPr>
      </w:pPr>
    </w:p>
    <w:p w:rsidR="0019670C" w:rsidRDefault="0019670C" w:rsidP="0019670C">
      <w:p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 xml:space="preserve">A participar a los alumnos de los Programas Educativos de Químico en Alimentos, Químico Biólogo Clínico, Ciencias Nutricionales y de otros que reciben servicio de este Departamento, con la presentación de trabajos académicos de su área de estudio, en la </w:t>
      </w:r>
      <w:r w:rsidRPr="00AB786E">
        <w:rPr>
          <w:rFonts w:ascii="Arial Narrow" w:eastAsiaTheme="minorHAnsi" w:hAnsi="Arial Narrow" w:cs="Arial"/>
          <w:b/>
          <w:sz w:val="28"/>
          <w:szCs w:val="23"/>
          <w:lang w:val="es-MX" w:eastAsia="en-US"/>
        </w:rPr>
        <w:t xml:space="preserve">XXX Muestra Estudiantil Edición Q.F.B. Eva Irma </w:t>
      </w:r>
      <w:proofErr w:type="spellStart"/>
      <w:r w:rsidRPr="00AB786E">
        <w:rPr>
          <w:rFonts w:ascii="Arial Narrow" w:eastAsiaTheme="minorHAnsi" w:hAnsi="Arial Narrow" w:cs="Arial"/>
          <w:b/>
          <w:sz w:val="28"/>
          <w:szCs w:val="23"/>
          <w:lang w:val="es-MX" w:eastAsia="en-US"/>
        </w:rPr>
        <w:t>Véjar</w:t>
      </w:r>
      <w:proofErr w:type="spellEnd"/>
      <w:r w:rsidRPr="00AB786E">
        <w:rPr>
          <w:rFonts w:ascii="Arial Narrow" w:eastAsiaTheme="minorHAnsi" w:hAnsi="Arial Narrow" w:cs="Arial"/>
          <w:b/>
          <w:sz w:val="28"/>
          <w:szCs w:val="23"/>
          <w:lang w:val="es-MX" w:eastAsia="en-US"/>
        </w:rPr>
        <w:t xml:space="preserve"> Rivera</w:t>
      </w:r>
      <w:r w:rsidRPr="0019670C">
        <w:rPr>
          <w:rFonts w:ascii="Arial Narrow" w:eastAsiaTheme="minorHAnsi" w:hAnsi="Arial Narrow" w:cs="Arial"/>
          <w:sz w:val="23"/>
          <w:szCs w:val="23"/>
          <w:lang w:val="es-MX" w:eastAsia="en-US"/>
        </w:rPr>
        <w:t>,</w:t>
      </w:r>
      <w:r w:rsidRPr="0019670C">
        <w:rPr>
          <w:rFonts w:ascii="Arial Narrow" w:eastAsiaTheme="minorHAnsi" w:hAnsi="Arial Narrow" w:cs="Arial"/>
          <w:b/>
          <w:sz w:val="23"/>
          <w:szCs w:val="23"/>
          <w:lang w:val="es-MX" w:eastAsia="en-US"/>
        </w:rPr>
        <w:t xml:space="preserve"> </w:t>
      </w:r>
      <w:r w:rsidRPr="0019670C">
        <w:rPr>
          <w:rFonts w:ascii="Arial Narrow" w:eastAsiaTheme="minorHAnsi" w:hAnsi="Arial Narrow" w:cs="Arial"/>
          <w:sz w:val="23"/>
          <w:szCs w:val="23"/>
          <w:lang w:val="es-MX" w:eastAsia="en-US"/>
        </w:rPr>
        <w:t>a efectuarse el día 01 de Noviembre de 2012 de las 10:00 a las 18:00 horas en el Centro de las Artes de la Universidad de Sonora bajo las siguientes</w:t>
      </w:r>
    </w:p>
    <w:p w:rsidR="0019670C" w:rsidRPr="0019670C" w:rsidRDefault="0019670C" w:rsidP="0019670C">
      <w:pPr>
        <w:autoSpaceDE w:val="0"/>
        <w:autoSpaceDN w:val="0"/>
        <w:adjustRightInd w:val="0"/>
        <w:jc w:val="both"/>
        <w:rPr>
          <w:rFonts w:ascii="Arial Narrow" w:eastAsiaTheme="minorHAnsi" w:hAnsi="Arial Narrow" w:cs="Arial"/>
          <w:b/>
          <w:sz w:val="23"/>
          <w:szCs w:val="23"/>
          <w:lang w:val="es-MX" w:eastAsia="en-US"/>
        </w:rPr>
      </w:pPr>
    </w:p>
    <w:p w:rsidR="0019670C" w:rsidRPr="00AB786E" w:rsidRDefault="0019670C" w:rsidP="0019670C">
      <w:pPr>
        <w:autoSpaceDE w:val="0"/>
        <w:autoSpaceDN w:val="0"/>
        <w:adjustRightInd w:val="0"/>
        <w:jc w:val="both"/>
        <w:rPr>
          <w:rFonts w:ascii="Arial Narrow" w:eastAsiaTheme="minorHAnsi" w:hAnsi="Arial Narrow" w:cs="Arial"/>
          <w:b/>
          <w:sz w:val="36"/>
          <w:szCs w:val="23"/>
          <w:lang w:val="en-US" w:eastAsia="en-US"/>
        </w:rPr>
      </w:pPr>
      <w:r w:rsidRPr="00AB786E">
        <w:rPr>
          <w:rFonts w:ascii="Arial Narrow" w:eastAsiaTheme="minorHAnsi" w:hAnsi="Arial Narrow" w:cs="Arial"/>
          <w:b/>
          <w:sz w:val="36"/>
          <w:szCs w:val="23"/>
          <w:lang w:val="en-US" w:eastAsia="en-US"/>
        </w:rPr>
        <w:t>B A S E S</w:t>
      </w:r>
    </w:p>
    <w:p w:rsidR="0019670C" w:rsidRPr="0019670C" w:rsidRDefault="0019670C" w:rsidP="0019670C">
      <w:pPr>
        <w:autoSpaceDE w:val="0"/>
        <w:autoSpaceDN w:val="0"/>
        <w:adjustRightInd w:val="0"/>
        <w:jc w:val="both"/>
        <w:rPr>
          <w:rFonts w:ascii="Arial Narrow" w:eastAsiaTheme="minorHAnsi" w:hAnsi="Arial Narrow" w:cs="Arial"/>
          <w:sz w:val="23"/>
          <w:szCs w:val="23"/>
          <w:lang w:val="en-US" w:eastAsia="en-US"/>
        </w:rPr>
      </w:pPr>
    </w:p>
    <w:p w:rsidR="0019670C" w:rsidRPr="0019670C" w:rsidRDefault="0019670C" w:rsidP="0019670C">
      <w:pPr>
        <w:numPr>
          <w:ilvl w:val="0"/>
          <w:numId w:val="8"/>
        </w:num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 xml:space="preserve">Las </w:t>
      </w:r>
      <w:bookmarkStart w:id="0" w:name="_GoBack"/>
      <w:bookmarkEnd w:id="0"/>
      <w:r w:rsidRPr="0019670C">
        <w:rPr>
          <w:rFonts w:ascii="Arial Narrow" w:eastAsiaTheme="minorHAnsi" w:hAnsi="Arial Narrow" w:cs="Arial"/>
          <w:sz w:val="23"/>
          <w:szCs w:val="23"/>
          <w:lang w:val="es-MX" w:eastAsia="en-US"/>
        </w:rPr>
        <w:t>propuestas de ponencias, podrán ser presentadas por equipos de trabajo y deberán ser registradas con el Presidente de Academia, de alguna de las Academias del Departamento, indicando la categoría  en la que se desea participar. El registro se deberá realizar en el portal de la página web del Departamento en la siguiente dirección: http://www.qb.uson.mx</w:t>
      </w:r>
    </w:p>
    <w:p w:rsidR="0019670C" w:rsidRPr="0019670C" w:rsidRDefault="0019670C" w:rsidP="0019670C">
      <w:pPr>
        <w:numPr>
          <w:ilvl w:val="0"/>
          <w:numId w:val="8"/>
        </w:num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Cada equipo de trabajo deberá nombrar un máximo de tres asesores.</w:t>
      </w:r>
    </w:p>
    <w:p w:rsidR="0019670C" w:rsidRPr="0019670C" w:rsidRDefault="0019670C" w:rsidP="0019670C">
      <w:pPr>
        <w:numPr>
          <w:ilvl w:val="0"/>
          <w:numId w:val="8"/>
        </w:num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Todas las ponencias registradas deberán cumplir los requisitos establecidos y publicados por la academia a la que pertenecen los asesores de la ponencia.</w:t>
      </w:r>
    </w:p>
    <w:p w:rsidR="0019670C" w:rsidRPr="0019670C" w:rsidRDefault="0019670C" w:rsidP="0019670C">
      <w:pPr>
        <w:numPr>
          <w:ilvl w:val="0"/>
          <w:numId w:val="8"/>
        </w:num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Fechas importantes,</w:t>
      </w:r>
    </w:p>
    <w:p w:rsidR="0019670C" w:rsidRPr="0019670C" w:rsidRDefault="0019670C" w:rsidP="0019670C">
      <w:pPr>
        <w:numPr>
          <w:ilvl w:val="0"/>
          <w:numId w:val="9"/>
        </w:numPr>
        <w:tabs>
          <w:tab w:val="clear" w:pos="360"/>
          <w:tab w:val="num" w:pos="700"/>
        </w:tabs>
        <w:autoSpaceDE w:val="0"/>
        <w:autoSpaceDN w:val="0"/>
        <w:adjustRightInd w:val="0"/>
        <w:ind w:left="68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Registro de tema y requerimientos: 10 de Septiembre de 2012</w:t>
      </w:r>
    </w:p>
    <w:p w:rsidR="0019670C" w:rsidRPr="0019670C" w:rsidRDefault="0019670C" w:rsidP="0019670C">
      <w:pPr>
        <w:numPr>
          <w:ilvl w:val="0"/>
          <w:numId w:val="9"/>
        </w:numPr>
        <w:autoSpaceDE w:val="0"/>
        <w:autoSpaceDN w:val="0"/>
        <w:adjustRightInd w:val="0"/>
        <w:ind w:left="68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Entrega de resúmenes: 08 de Octubre de 2012</w:t>
      </w:r>
    </w:p>
    <w:p w:rsidR="0019670C" w:rsidRPr="0019670C" w:rsidRDefault="0019670C" w:rsidP="0019670C">
      <w:pPr>
        <w:numPr>
          <w:ilvl w:val="0"/>
          <w:numId w:val="9"/>
        </w:numPr>
        <w:autoSpaceDE w:val="0"/>
        <w:autoSpaceDN w:val="0"/>
        <w:adjustRightInd w:val="0"/>
        <w:ind w:left="68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Entrega de poster para impresión: 22 de Octubre de 2012</w:t>
      </w:r>
    </w:p>
    <w:p w:rsidR="0019670C" w:rsidRPr="0019670C" w:rsidRDefault="0019670C" w:rsidP="0019670C">
      <w:pPr>
        <w:numPr>
          <w:ilvl w:val="0"/>
          <w:numId w:val="9"/>
        </w:numPr>
        <w:autoSpaceDE w:val="0"/>
        <w:autoSpaceDN w:val="0"/>
        <w:adjustRightInd w:val="0"/>
        <w:ind w:left="68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Entrega de extensos para publicación: ver convocatoria por separado</w:t>
      </w:r>
    </w:p>
    <w:p w:rsidR="0019670C" w:rsidRPr="0019670C" w:rsidRDefault="0019670C" w:rsidP="0019670C">
      <w:pPr>
        <w:numPr>
          <w:ilvl w:val="0"/>
          <w:numId w:val="8"/>
        </w:num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Todos los trabajos tendrán la opción de participar en la publicación de memorias en extenso (siempre y cuando cumplan con los formatos y requisitos establecidos en la convocatoria respectiva).</w:t>
      </w:r>
    </w:p>
    <w:p w:rsidR="0019670C" w:rsidRPr="0019670C" w:rsidRDefault="0019670C" w:rsidP="0019670C">
      <w:pPr>
        <w:numPr>
          <w:ilvl w:val="0"/>
          <w:numId w:val="8"/>
        </w:num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Se entregará un reconocimiento y premio al 1°, 2° y 3° lugar de cada categoría, así como constancias a todos los alumnos participantes.</w:t>
      </w:r>
    </w:p>
    <w:p w:rsidR="0019670C" w:rsidRPr="0019670C" w:rsidRDefault="0019670C" w:rsidP="0019670C">
      <w:pPr>
        <w:numPr>
          <w:ilvl w:val="0"/>
          <w:numId w:val="8"/>
        </w:numPr>
        <w:autoSpaceDE w:val="0"/>
        <w:autoSpaceDN w:val="0"/>
        <w:adjustRightInd w:val="0"/>
        <w:jc w:val="both"/>
        <w:rPr>
          <w:rFonts w:ascii="Arial Narrow" w:eastAsiaTheme="minorHAnsi" w:hAnsi="Arial Narrow" w:cs="Arial"/>
          <w:sz w:val="23"/>
          <w:szCs w:val="23"/>
          <w:lang w:val="es-MX" w:eastAsia="en-US"/>
        </w:rPr>
      </w:pPr>
      <w:r w:rsidRPr="0019670C">
        <w:rPr>
          <w:rFonts w:ascii="Arial Narrow" w:eastAsiaTheme="minorHAnsi" w:hAnsi="Arial Narrow" w:cs="Arial"/>
          <w:sz w:val="23"/>
          <w:szCs w:val="23"/>
          <w:lang w:val="es-MX" w:eastAsia="en-US"/>
        </w:rPr>
        <w:t>Los aspectos no previstos en la presente convocatoria, serán resueltos por los responsables de la organización.</w:t>
      </w:r>
    </w:p>
    <w:p w:rsidR="0019670C" w:rsidRPr="0019670C" w:rsidRDefault="0019670C" w:rsidP="0019670C">
      <w:pPr>
        <w:autoSpaceDE w:val="0"/>
        <w:autoSpaceDN w:val="0"/>
        <w:adjustRightInd w:val="0"/>
        <w:jc w:val="both"/>
        <w:rPr>
          <w:rFonts w:ascii="Arial Narrow" w:eastAsiaTheme="minorHAnsi" w:hAnsi="Arial Narrow" w:cs="Arial"/>
          <w:sz w:val="23"/>
          <w:szCs w:val="23"/>
          <w:lang w:val="es-MX" w:eastAsia="en-US"/>
        </w:rPr>
      </w:pPr>
    </w:p>
    <w:p w:rsidR="008A571D" w:rsidRPr="00614862" w:rsidRDefault="008A571D" w:rsidP="008A571D">
      <w:pPr>
        <w:autoSpaceDE w:val="0"/>
        <w:autoSpaceDN w:val="0"/>
        <w:adjustRightInd w:val="0"/>
        <w:jc w:val="center"/>
        <w:rPr>
          <w:rFonts w:ascii="Arial Narrow" w:hAnsi="Arial Narrow" w:cs="Arial"/>
          <w:b/>
          <w:sz w:val="23"/>
          <w:szCs w:val="23"/>
        </w:rPr>
      </w:pPr>
    </w:p>
    <w:p w:rsidR="008A571D" w:rsidRPr="00614862" w:rsidRDefault="008A571D" w:rsidP="008A571D">
      <w:pPr>
        <w:autoSpaceDE w:val="0"/>
        <w:autoSpaceDN w:val="0"/>
        <w:adjustRightInd w:val="0"/>
        <w:jc w:val="center"/>
        <w:rPr>
          <w:rFonts w:ascii="Arial Narrow" w:hAnsi="Arial Narrow" w:cs="Arial"/>
          <w:b/>
          <w:sz w:val="23"/>
          <w:szCs w:val="23"/>
        </w:rPr>
      </w:pPr>
    </w:p>
    <w:p w:rsidR="008A571D" w:rsidRDefault="008A571D" w:rsidP="008A571D">
      <w:pPr>
        <w:autoSpaceDE w:val="0"/>
        <w:autoSpaceDN w:val="0"/>
        <w:adjustRightInd w:val="0"/>
        <w:jc w:val="center"/>
        <w:rPr>
          <w:rFonts w:ascii="Arial Narrow" w:hAnsi="Arial Narrow" w:cs="Arial"/>
          <w:b/>
          <w:sz w:val="23"/>
          <w:szCs w:val="23"/>
        </w:rPr>
      </w:pPr>
      <w:r w:rsidRPr="00614862">
        <w:rPr>
          <w:rFonts w:ascii="Arial Narrow" w:hAnsi="Arial Narrow" w:cs="Arial"/>
          <w:b/>
          <w:sz w:val="23"/>
          <w:szCs w:val="23"/>
        </w:rPr>
        <w:t>ATENTAMENTE</w:t>
      </w:r>
    </w:p>
    <w:p w:rsidR="0019670C" w:rsidRPr="0019670C" w:rsidRDefault="0019670C" w:rsidP="0019670C">
      <w:pPr>
        <w:autoSpaceDE w:val="0"/>
        <w:autoSpaceDN w:val="0"/>
        <w:adjustRightInd w:val="0"/>
        <w:jc w:val="center"/>
        <w:rPr>
          <w:rFonts w:ascii="Arial Narrow" w:eastAsiaTheme="minorHAnsi" w:hAnsi="Arial Narrow" w:cs="Arial"/>
          <w:b/>
          <w:sz w:val="23"/>
          <w:szCs w:val="23"/>
          <w:lang w:val="es-MX" w:eastAsia="en-US"/>
        </w:rPr>
      </w:pPr>
      <w:r w:rsidRPr="0019670C">
        <w:rPr>
          <w:rFonts w:ascii="Arial Narrow" w:eastAsiaTheme="minorHAnsi" w:hAnsi="Arial Narrow" w:cs="Arial"/>
          <w:b/>
          <w:sz w:val="23"/>
          <w:szCs w:val="23"/>
          <w:lang w:val="es-MX" w:eastAsia="en-US"/>
        </w:rPr>
        <w:t>“EL SABER DE MIS HIJOS HARA MI GRANDEZA”</w:t>
      </w:r>
    </w:p>
    <w:p w:rsidR="0019670C" w:rsidRPr="0019670C" w:rsidRDefault="0019670C" w:rsidP="008A571D">
      <w:pPr>
        <w:autoSpaceDE w:val="0"/>
        <w:autoSpaceDN w:val="0"/>
        <w:adjustRightInd w:val="0"/>
        <w:jc w:val="center"/>
        <w:rPr>
          <w:rFonts w:ascii="Arial Narrow" w:hAnsi="Arial Narrow" w:cs="Arial"/>
          <w:b/>
          <w:sz w:val="23"/>
          <w:szCs w:val="23"/>
          <w:lang w:val="es-MX"/>
        </w:rPr>
      </w:pPr>
    </w:p>
    <w:p w:rsidR="008A571D" w:rsidRPr="00614862" w:rsidRDefault="008A571D" w:rsidP="008A571D">
      <w:pPr>
        <w:autoSpaceDE w:val="0"/>
        <w:autoSpaceDN w:val="0"/>
        <w:adjustRightInd w:val="0"/>
        <w:jc w:val="center"/>
        <w:rPr>
          <w:rFonts w:ascii="Arial Narrow" w:hAnsi="Arial Narrow" w:cs="Arial"/>
          <w:b/>
          <w:sz w:val="23"/>
          <w:szCs w:val="23"/>
        </w:rPr>
      </w:pPr>
    </w:p>
    <w:p w:rsidR="0019670C" w:rsidRPr="0019670C" w:rsidRDefault="008A571D" w:rsidP="0019670C">
      <w:pPr>
        <w:autoSpaceDE w:val="0"/>
        <w:autoSpaceDN w:val="0"/>
        <w:adjustRightInd w:val="0"/>
        <w:jc w:val="center"/>
        <w:rPr>
          <w:rFonts w:ascii="Arial Narrow" w:hAnsi="Arial Narrow" w:cs="Arial"/>
          <w:b/>
          <w:sz w:val="23"/>
          <w:szCs w:val="23"/>
          <w:lang w:val="es-MX"/>
        </w:rPr>
      </w:pP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Pr="00614862">
        <w:rPr>
          <w:rFonts w:ascii="Arial Narrow" w:hAnsi="Arial Narrow" w:cs="Arial"/>
          <w:b/>
          <w:sz w:val="23"/>
          <w:szCs w:val="23"/>
        </w:rPr>
        <w:softHyphen/>
      </w:r>
      <w:r w:rsidR="0019670C" w:rsidRPr="0019670C">
        <w:rPr>
          <w:rFonts w:ascii="Arial Narrow" w:hAnsi="Arial Narrow" w:cs="Arial"/>
          <w:b/>
          <w:sz w:val="23"/>
          <w:szCs w:val="23"/>
          <w:lang w:val="es-MX"/>
        </w:rPr>
        <w:t>DR. RAMON ENRIQUE ROBLES ZEPEDA</w:t>
      </w:r>
    </w:p>
    <w:p w:rsidR="008A571D" w:rsidRPr="0019670C" w:rsidRDefault="0019670C" w:rsidP="0019670C">
      <w:pPr>
        <w:autoSpaceDE w:val="0"/>
        <w:autoSpaceDN w:val="0"/>
        <w:adjustRightInd w:val="0"/>
        <w:jc w:val="center"/>
        <w:rPr>
          <w:rFonts w:ascii="Arial Narrow" w:hAnsi="Arial Narrow" w:cs="Arial"/>
          <w:sz w:val="23"/>
          <w:szCs w:val="23"/>
          <w:lang w:val="es-MX"/>
        </w:rPr>
      </w:pPr>
      <w:r w:rsidRPr="0019670C">
        <w:rPr>
          <w:rFonts w:ascii="Arial Narrow" w:hAnsi="Arial Narrow" w:cs="Arial"/>
          <w:sz w:val="23"/>
          <w:szCs w:val="23"/>
          <w:lang w:val="es-MX"/>
        </w:rPr>
        <w:t>Jefe del Departamento de Ciencias Químico-Biológicas</w:t>
      </w:r>
    </w:p>
    <w:sectPr w:rsidR="008A571D" w:rsidRPr="0019670C" w:rsidSect="000D1F77">
      <w:headerReference w:type="default" r:id="rId9"/>
      <w:footerReference w:type="default" r:id="rId10"/>
      <w:pgSz w:w="12240" w:h="15840" w:code="1"/>
      <w:pgMar w:top="534" w:right="1701" w:bottom="1135" w:left="1701"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79" w:rsidRDefault="00670F79" w:rsidP="006073D9">
      <w:r>
        <w:separator/>
      </w:r>
    </w:p>
  </w:endnote>
  <w:endnote w:type="continuationSeparator" w:id="0">
    <w:p w:rsidR="00670F79" w:rsidRDefault="00670F79" w:rsidP="0060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Humnst BT">
    <w:altName w:val="Segoe UI"/>
    <w:charset w:val="00"/>
    <w:family w:val="swiss"/>
    <w:pitch w:val="variable"/>
    <w:sig w:usb0="00000003"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8" w:rsidRPr="009A790D" w:rsidRDefault="00CF694B" w:rsidP="00CF694B">
    <w:pPr>
      <w:pStyle w:val="Piedepgina"/>
      <w:rPr>
        <w:rFonts w:ascii="ZapfHumnst BT" w:hAnsi="ZapfHumnst BT"/>
        <w:sz w:val="20"/>
        <w:szCs w:val="20"/>
      </w:rPr>
    </w:pPr>
    <w:r>
      <w:rPr>
        <w:rFonts w:ascii="ZapfHumnst BT" w:hAnsi="ZapfHumnst BT"/>
        <w:noProof/>
        <w:sz w:val="20"/>
        <w:szCs w:val="20"/>
        <w:lang w:val="es-MX" w:eastAsia="es-MX"/>
      </w:rPr>
      <mc:AlternateContent>
        <mc:Choice Requires="wps">
          <w:drawing>
            <wp:anchor distT="0" distB="0" distL="114300" distR="114300" simplePos="0" relativeHeight="251662336" behindDoc="0" locked="0" layoutInCell="1" allowOverlap="1" wp14:anchorId="0B050DF5" wp14:editId="5BF5305E">
              <wp:simplePos x="0" y="0"/>
              <wp:positionH relativeFrom="margin">
                <wp:posOffset>-1097280</wp:posOffset>
              </wp:positionH>
              <wp:positionV relativeFrom="paragraph">
                <wp:posOffset>-78740</wp:posOffset>
              </wp:positionV>
              <wp:extent cx="7865110" cy="17780"/>
              <wp:effectExtent l="1905" t="0" r="635" b="3810"/>
              <wp:wrapNone/>
              <wp:docPr id="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65110" cy="17780"/>
                      </a:xfrm>
                      <a:prstGeom prst="rect">
                        <a:avLst/>
                      </a:prstGeom>
                      <a:gradFill rotWithShape="0">
                        <a:gsLst>
                          <a:gs pos="0">
                            <a:srgbClr val="000000"/>
                          </a:gs>
                          <a:gs pos="100000">
                            <a:srgbClr val="000000">
                              <a:gamma/>
                              <a:shade val="0"/>
                              <a:invGamma/>
                            </a:srgbClr>
                          </a:gs>
                        </a:gsLst>
                        <a:lin ang="5400000" scaled="1"/>
                      </a:gra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86.4pt;margin-top:-6.2pt;width:619.3pt;height:1.4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" fillcolor="black" stroked="f" strokecolor="#f2f2f2 [3041]" strokeweight="3pt">
              <v:fill color2="black" focus="100%" type="gradient"/>
              <v:shadow color="#4e6128 [1606]" opacity=".5" offset="1pt"/>
              <w10:wrap anchorx="margin"/>
            </v:rect>
          </w:pict>
        </mc:Fallback>
      </mc:AlternateContent>
    </w:r>
    <w:r>
      <w:rPr>
        <w:rFonts w:ascii="ZapfHumnst BT" w:hAnsi="ZapfHumnst BT"/>
        <w:sz w:val="20"/>
        <w:szCs w:val="20"/>
      </w:rPr>
      <w:t>E</w:t>
    </w:r>
    <w:r w:rsidR="00042CB4" w:rsidRPr="00042CB4">
      <w:rPr>
        <w:rFonts w:ascii="ZapfHumnst BT" w:hAnsi="ZapfHumnst BT"/>
        <w:sz w:val="20"/>
        <w:szCs w:val="20"/>
      </w:rPr>
      <w:t>dificio 5E</w:t>
    </w:r>
    <w:r w:rsidR="006B0B98">
      <w:rPr>
        <w:rFonts w:ascii="ZapfHumnst BT" w:hAnsi="ZapfHumnst BT"/>
        <w:sz w:val="20"/>
        <w:szCs w:val="20"/>
      </w:rPr>
      <w:t xml:space="preserve">, </w:t>
    </w:r>
    <w:proofErr w:type="spellStart"/>
    <w:r w:rsidR="006B0B98" w:rsidRPr="009A790D">
      <w:rPr>
        <w:rFonts w:ascii="ZapfHumnst BT" w:hAnsi="ZapfHumnst BT"/>
        <w:sz w:val="20"/>
        <w:szCs w:val="20"/>
      </w:rPr>
      <w:t>Blvd</w:t>
    </w:r>
    <w:proofErr w:type="spellEnd"/>
    <w:r w:rsidR="006B0B98" w:rsidRPr="009A790D">
      <w:rPr>
        <w:rFonts w:ascii="ZapfHumnst BT" w:hAnsi="ZapfHumnst BT"/>
        <w:sz w:val="20"/>
        <w:szCs w:val="20"/>
      </w:rPr>
      <w:t>. Luis Encinas y Rosales S/N, Colonia Centro, C.P. 83000, Hermosillo, Sonora</w:t>
    </w:r>
  </w:p>
  <w:p w:rsidR="006073D9" w:rsidRPr="009A790D" w:rsidRDefault="006B0B98" w:rsidP="00042CB4">
    <w:pPr>
      <w:pStyle w:val="Piedepgina"/>
      <w:jc w:val="center"/>
      <w:rPr>
        <w:rFonts w:ascii="ZapfHumnst BT" w:hAnsi="ZapfHumnst BT"/>
        <w:sz w:val="20"/>
        <w:szCs w:val="20"/>
      </w:rPr>
    </w:pPr>
    <w:r w:rsidRPr="009A790D">
      <w:rPr>
        <w:rFonts w:ascii="ZapfHumnst BT" w:hAnsi="ZapfHumnst BT"/>
        <w:sz w:val="20"/>
        <w:szCs w:val="20"/>
      </w:rPr>
      <w:t xml:space="preserve">Tel. </w:t>
    </w:r>
    <w:r w:rsidR="00042CB4" w:rsidRPr="00042CB4">
      <w:rPr>
        <w:rFonts w:ascii="ZapfHumnst BT" w:hAnsi="ZapfHumnst BT"/>
        <w:sz w:val="20"/>
        <w:szCs w:val="20"/>
      </w:rPr>
      <w:t>Teléfono (662)259-21-63 y 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79" w:rsidRDefault="00670F79" w:rsidP="006073D9">
      <w:r>
        <w:separator/>
      </w:r>
    </w:p>
  </w:footnote>
  <w:footnote w:type="continuationSeparator" w:id="0">
    <w:p w:rsidR="00670F79" w:rsidRDefault="00670F79" w:rsidP="0060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7519"/>
    </w:tblGrid>
    <w:tr w:rsidR="009A790D" w:rsidTr="0019670C">
      <w:trPr>
        <w:trHeight w:val="1424"/>
      </w:trPr>
      <w:tc>
        <w:tcPr>
          <w:tcW w:w="1951" w:type="dxa"/>
        </w:tcPr>
        <w:p w:rsidR="009A790D" w:rsidRDefault="00CF110D">
          <w:pPr>
            <w:pStyle w:val="Encabezado"/>
          </w:pPr>
          <w:r>
            <w:rPr>
              <w:noProof/>
              <w:lang w:val="es-MX" w:eastAsia="es-MX"/>
            </w:rPr>
            <w:drawing>
              <wp:anchor distT="0" distB="0" distL="114300" distR="114300" simplePos="0" relativeHeight="251660288" behindDoc="0" locked="0" layoutInCell="1" allowOverlap="1" wp14:anchorId="264FFC8E" wp14:editId="65989871">
                <wp:simplePos x="0" y="0"/>
                <wp:positionH relativeFrom="column">
                  <wp:posOffset>2540</wp:posOffset>
                </wp:positionH>
                <wp:positionV relativeFrom="paragraph">
                  <wp:posOffset>-200237</wp:posOffset>
                </wp:positionV>
                <wp:extent cx="1039495" cy="1291590"/>
                <wp:effectExtent l="0" t="0" r="0" b="0"/>
                <wp:wrapNone/>
                <wp:docPr id="2" name="Imagen 2" descr="Logo Solido un Color OPC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Logo Solido un Color OPCIO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495"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90D" w:rsidRDefault="009A790D">
          <w:pPr>
            <w:pStyle w:val="Encabezado"/>
          </w:pPr>
        </w:p>
      </w:tc>
      <w:tc>
        <w:tcPr>
          <w:tcW w:w="8961" w:type="dxa"/>
        </w:tcPr>
        <w:p w:rsidR="009A790D" w:rsidRPr="00042CB4" w:rsidRDefault="00CF694B" w:rsidP="009A790D">
          <w:pPr>
            <w:pStyle w:val="Encabezado"/>
            <w:spacing w:line="360" w:lineRule="auto"/>
            <w:jc w:val="center"/>
            <w:rPr>
              <w:rFonts w:ascii="Arial" w:hAnsi="Arial" w:cs="Arial"/>
              <w:b/>
              <w:sz w:val="40"/>
              <w:szCs w:val="40"/>
            </w:rPr>
          </w:pPr>
          <w:r>
            <w:rPr>
              <w:rFonts w:ascii="Arial" w:hAnsi="Arial" w:cs="Arial"/>
              <w:noProof/>
              <w:sz w:val="28"/>
              <w:szCs w:val="28"/>
              <w:lang w:val="es-MX" w:eastAsia="es-MX"/>
            </w:rPr>
            <mc:AlternateContent>
              <mc:Choice Requires="wps">
                <w:drawing>
                  <wp:anchor distT="0" distB="0" distL="114300" distR="114300" simplePos="0" relativeHeight="251658240" behindDoc="0" locked="0" layoutInCell="1" allowOverlap="1" wp14:anchorId="2A1D247B" wp14:editId="3B0D5F12">
                    <wp:simplePos x="0" y="0"/>
                    <wp:positionH relativeFrom="margin">
                      <wp:posOffset>233680</wp:posOffset>
                    </wp:positionH>
                    <wp:positionV relativeFrom="paragraph">
                      <wp:posOffset>360045</wp:posOffset>
                    </wp:positionV>
                    <wp:extent cx="5848985" cy="17780"/>
                    <wp:effectExtent l="2540" t="635" r="0" b="635"/>
                    <wp:wrapNone/>
                    <wp:docPr id="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7780"/>
                            </a:xfrm>
                            <a:prstGeom prst="rect">
                              <a:avLst/>
                            </a:prstGeom>
                            <a:gradFill rotWithShape="0">
                              <a:gsLst>
                                <a:gs pos="0">
                                  <a:srgbClr val="000000"/>
                                </a:gs>
                                <a:gs pos="100000">
                                  <a:srgbClr val="000000">
                                    <a:gamma/>
                                    <a:shade val="0"/>
                                    <a:invGamma/>
                                  </a:srgbClr>
                                </a:gs>
                              </a:gsLst>
                              <a:lin ang="5400000" scaled="1"/>
                            </a:gra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18.4pt;margin-top:28.35pt;width:460.55pt;height: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" fillcolor="black" stroked="f" strokecolor="#f2f2f2 [3041]" strokeweight="3pt">
                    <v:fill color2="black" focus="100%" type="gradient"/>
                    <v:shadow color="#4e6128 [1606]" opacity=".5" offset="1pt"/>
                    <w10:wrap anchorx="margin"/>
                  </v:rect>
                </w:pict>
              </mc:Fallback>
            </mc:AlternateContent>
          </w:r>
          <w:r w:rsidR="009A790D" w:rsidRPr="00042CB4">
            <w:rPr>
              <w:rFonts w:ascii="Arial" w:hAnsi="Arial" w:cs="Arial"/>
              <w:b/>
              <w:sz w:val="40"/>
              <w:szCs w:val="40"/>
            </w:rPr>
            <w:t>UNIVERSIDAD DE SONORA</w:t>
          </w:r>
        </w:p>
        <w:p w:rsidR="00AB786E" w:rsidRPr="00AB786E" w:rsidRDefault="00AB786E" w:rsidP="0019670C">
          <w:pPr>
            <w:pStyle w:val="Encabezado"/>
            <w:spacing w:line="276" w:lineRule="auto"/>
            <w:jc w:val="center"/>
            <w:rPr>
              <w:rFonts w:ascii="Arial" w:hAnsi="Arial" w:cs="Arial"/>
              <w:b/>
              <w:sz w:val="29"/>
              <w:szCs w:val="29"/>
            </w:rPr>
          </w:pPr>
          <w:r w:rsidRPr="00AB786E">
            <w:rPr>
              <w:rFonts w:ascii="Arial" w:hAnsi="Arial" w:cs="Arial"/>
              <w:b/>
              <w:sz w:val="29"/>
              <w:szCs w:val="29"/>
            </w:rPr>
            <w:t>División de Ciencias Biológicas y de la Salud</w:t>
          </w:r>
        </w:p>
        <w:p w:rsidR="006B3A9A" w:rsidRPr="00AB786E" w:rsidRDefault="005B5CFD" w:rsidP="0019670C">
          <w:pPr>
            <w:pStyle w:val="Encabezado"/>
            <w:spacing w:line="276" w:lineRule="auto"/>
            <w:jc w:val="center"/>
            <w:rPr>
              <w:rFonts w:ascii="Arial" w:hAnsi="Arial" w:cs="Arial"/>
              <w:b/>
              <w:sz w:val="27"/>
              <w:szCs w:val="27"/>
            </w:rPr>
          </w:pPr>
          <w:r w:rsidRPr="00AB786E">
            <w:rPr>
              <w:rFonts w:ascii="Arial" w:hAnsi="Arial" w:cs="Arial"/>
              <w:b/>
              <w:sz w:val="27"/>
              <w:szCs w:val="27"/>
            </w:rPr>
            <w:t xml:space="preserve">Departamento </w:t>
          </w:r>
          <w:r w:rsidRPr="00AB786E">
            <w:rPr>
              <w:rFonts w:ascii="Arial" w:hAnsi="Arial" w:cs="Arial"/>
              <w:sz w:val="27"/>
              <w:szCs w:val="27"/>
            </w:rPr>
            <w:t>de</w:t>
          </w:r>
          <w:r w:rsidRPr="00AB786E">
            <w:rPr>
              <w:rFonts w:ascii="Arial" w:hAnsi="Arial" w:cs="Arial"/>
              <w:b/>
              <w:sz w:val="27"/>
              <w:szCs w:val="27"/>
            </w:rPr>
            <w:t xml:space="preserve"> </w:t>
          </w:r>
          <w:r w:rsidR="00042CB4" w:rsidRPr="00AB786E">
            <w:rPr>
              <w:rFonts w:ascii="Arial" w:hAnsi="Arial" w:cs="Arial"/>
              <w:b/>
              <w:sz w:val="27"/>
              <w:szCs w:val="27"/>
            </w:rPr>
            <w:t>Ciencias Químico Biológicas</w:t>
          </w:r>
        </w:p>
      </w:tc>
    </w:tr>
  </w:tbl>
  <w:p w:rsidR="006073D9" w:rsidRDefault="006073D9">
    <w:pPr>
      <w:pStyle w:val="Encabezado"/>
    </w:pPr>
  </w:p>
  <w:p w:rsidR="00CF110D" w:rsidRDefault="00CF11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423A7"/>
    <w:multiLevelType w:val="singleLevel"/>
    <w:tmpl w:val="EE70C99A"/>
    <w:lvl w:ilvl="0">
      <w:start w:val="1"/>
      <w:numFmt w:val="decimal"/>
      <w:lvlText w:val="%1."/>
      <w:lvlJc w:val="left"/>
      <w:pPr>
        <w:tabs>
          <w:tab w:val="num" w:pos="390"/>
        </w:tabs>
        <w:ind w:left="390" w:hanging="390"/>
      </w:pPr>
      <w:rPr>
        <w:rFonts w:hint="default"/>
      </w:rPr>
    </w:lvl>
  </w:abstractNum>
  <w:abstractNum w:abstractNumId="1">
    <w:nsid w:val="295B4090"/>
    <w:multiLevelType w:val="hybridMultilevel"/>
    <w:tmpl w:val="458C631C"/>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BE05FEA"/>
    <w:multiLevelType w:val="hybridMultilevel"/>
    <w:tmpl w:val="E2EAC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8E2D00"/>
    <w:multiLevelType w:val="hybridMultilevel"/>
    <w:tmpl w:val="DD5EE6A6"/>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FFD0EBE"/>
    <w:multiLevelType w:val="hybridMultilevel"/>
    <w:tmpl w:val="63820E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D82286"/>
    <w:multiLevelType w:val="singleLevel"/>
    <w:tmpl w:val="8C007328"/>
    <w:lvl w:ilvl="0">
      <w:start w:val="1"/>
      <w:numFmt w:val="bullet"/>
      <w:lvlText w:val=""/>
      <w:lvlJc w:val="left"/>
      <w:pPr>
        <w:tabs>
          <w:tab w:val="num" w:pos="360"/>
        </w:tabs>
        <w:ind w:left="340" w:hanging="340"/>
      </w:pPr>
      <w:rPr>
        <w:rFonts w:ascii="Symbol" w:hAnsi="Symbol" w:hint="default"/>
      </w:rPr>
    </w:lvl>
  </w:abstractNum>
  <w:abstractNum w:abstractNumId="6">
    <w:nsid w:val="605B52D2"/>
    <w:multiLevelType w:val="hybridMultilevel"/>
    <w:tmpl w:val="6DF26496"/>
    <w:lvl w:ilvl="0" w:tplc="87926FB2">
      <w:start w:val="2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5DA0074"/>
    <w:multiLevelType w:val="hybridMultilevel"/>
    <w:tmpl w:val="647096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60F6EB7"/>
    <w:multiLevelType w:val="hybridMultilevel"/>
    <w:tmpl w:val="0D9EBE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characterSpacingControl w:val="doNotCompress"/>
  <w:hdrShapeDefaults>
    <o:shapedefaults v:ext="edit" spidmax="2049" style="mso-position-horizontal-relative:margin" fillcolor="black" stroke="f" strokecolor="none [3041]">
      <v:fill color="black" color2="fill darken(0)" method="linear sigma" focus="100%" type="gradient"/>
      <v:stroke color="none [3041]" weight="3pt" on="f"/>
      <v:shadow color="none [1606]" opacity=".5" offse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D9"/>
    <w:rsid w:val="0001310E"/>
    <w:rsid w:val="000275EA"/>
    <w:rsid w:val="00042CB4"/>
    <w:rsid w:val="000759B7"/>
    <w:rsid w:val="000A1EA8"/>
    <w:rsid w:val="000D1F77"/>
    <w:rsid w:val="00126FF2"/>
    <w:rsid w:val="00130CC6"/>
    <w:rsid w:val="00134B5F"/>
    <w:rsid w:val="00154DC7"/>
    <w:rsid w:val="00175915"/>
    <w:rsid w:val="0019670C"/>
    <w:rsid w:val="001F6FFC"/>
    <w:rsid w:val="00231330"/>
    <w:rsid w:val="0023339F"/>
    <w:rsid w:val="00246949"/>
    <w:rsid w:val="002D21F5"/>
    <w:rsid w:val="002D4645"/>
    <w:rsid w:val="002D788C"/>
    <w:rsid w:val="002E4860"/>
    <w:rsid w:val="002F2E8C"/>
    <w:rsid w:val="00303FE9"/>
    <w:rsid w:val="003063E9"/>
    <w:rsid w:val="003143A6"/>
    <w:rsid w:val="003361B4"/>
    <w:rsid w:val="0036435E"/>
    <w:rsid w:val="00370C99"/>
    <w:rsid w:val="00375856"/>
    <w:rsid w:val="00377729"/>
    <w:rsid w:val="003A08B9"/>
    <w:rsid w:val="0045055D"/>
    <w:rsid w:val="004A2471"/>
    <w:rsid w:val="004B076B"/>
    <w:rsid w:val="004C22A2"/>
    <w:rsid w:val="004E2C92"/>
    <w:rsid w:val="00546BD8"/>
    <w:rsid w:val="00547307"/>
    <w:rsid w:val="00566F05"/>
    <w:rsid w:val="005A5F20"/>
    <w:rsid w:val="005B40EA"/>
    <w:rsid w:val="005B5CFD"/>
    <w:rsid w:val="006073D9"/>
    <w:rsid w:val="00614DAE"/>
    <w:rsid w:val="006250FD"/>
    <w:rsid w:val="00631172"/>
    <w:rsid w:val="006371C5"/>
    <w:rsid w:val="006571A0"/>
    <w:rsid w:val="00662128"/>
    <w:rsid w:val="00670F79"/>
    <w:rsid w:val="00672AC7"/>
    <w:rsid w:val="00677FB4"/>
    <w:rsid w:val="006B0B98"/>
    <w:rsid w:val="006B3A9A"/>
    <w:rsid w:val="006C5279"/>
    <w:rsid w:val="006D0943"/>
    <w:rsid w:val="007022DD"/>
    <w:rsid w:val="00721105"/>
    <w:rsid w:val="007253D4"/>
    <w:rsid w:val="00747065"/>
    <w:rsid w:val="007658A7"/>
    <w:rsid w:val="00841C66"/>
    <w:rsid w:val="008428F1"/>
    <w:rsid w:val="00853247"/>
    <w:rsid w:val="00867D4C"/>
    <w:rsid w:val="00886124"/>
    <w:rsid w:val="008908F3"/>
    <w:rsid w:val="008A571D"/>
    <w:rsid w:val="008B0487"/>
    <w:rsid w:val="008C50AF"/>
    <w:rsid w:val="008D0E12"/>
    <w:rsid w:val="00903524"/>
    <w:rsid w:val="00925A3A"/>
    <w:rsid w:val="00947F64"/>
    <w:rsid w:val="009704D0"/>
    <w:rsid w:val="00974029"/>
    <w:rsid w:val="009A0215"/>
    <w:rsid w:val="009A790D"/>
    <w:rsid w:val="009E3E1B"/>
    <w:rsid w:val="009E70E7"/>
    <w:rsid w:val="009F6993"/>
    <w:rsid w:val="00A11759"/>
    <w:rsid w:val="00A26197"/>
    <w:rsid w:val="00A421C8"/>
    <w:rsid w:val="00A519D6"/>
    <w:rsid w:val="00A60E61"/>
    <w:rsid w:val="00A83AA6"/>
    <w:rsid w:val="00AA464F"/>
    <w:rsid w:val="00AB3615"/>
    <w:rsid w:val="00AB786E"/>
    <w:rsid w:val="00AC0AD3"/>
    <w:rsid w:val="00AF09F5"/>
    <w:rsid w:val="00AF4E06"/>
    <w:rsid w:val="00B2364D"/>
    <w:rsid w:val="00B35621"/>
    <w:rsid w:val="00B359B1"/>
    <w:rsid w:val="00B50ACA"/>
    <w:rsid w:val="00B81400"/>
    <w:rsid w:val="00BC52FD"/>
    <w:rsid w:val="00BF7159"/>
    <w:rsid w:val="00C33EF7"/>
    <w:rsid w:val="00C340D3"/>
    <w:rsid w:val="00C46D29"/>
    <w:rsid w:val="00C72982"/>
    <w:rsid w:val="00C92650"/>
    <w:rsid w:val="00C93A09"/>
    <w:rsid w:val="00CA1404"/>
    <w:rsid w:val="00CB6ACD"/>
    <w:rsid w:val="00CE2F11"/>
    <w:rsid w:val="00CF110D"/>
    <w:rsid w:val="00CF694B"/>
    <w:rsid w:val="00D26AC9"/>
    <w:rsid w:val="00D6379C"/>
    <w:rsid w:val="00D85822"/>
    <w:rsid w:val="00DB5C6F"/>
    <w:rsid w:val="00E0220C"/>
    <w:rsid w:val="00E14AEB"/>
    <w:rsid w:val="00E34D77"/>
    <w:rsid w:val="00E44774"/>
    <w:rsid w:val="00E5489A"/>
    <w:rsid w:val="00E66B10"/>
    <w:rsid w:val="00E82C8D"/>
    <w:rsid w:val="00EB0484"/>
    <w:rsid w:val="00ED57C7"/>
    <w:rsid w:val="00EF0C09"/>
    <w:rsid w:val="00F258CE"/>
    <w:rsid w:val="00F7660E"/>
    <w:rsid w:val="00FB3CF5"/>
    <w:rsid w:val="00FE6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color="black" stroke="f" strokecolor="none [3041]">
      <v:fill color="black" color2="fill darken(0)" method="linear sigma" focus="100%" type="gradient"/>
      <v:stroke color="none [3041]" weight="3pt" on="f"/>
      <v:shadow color="none [1606]" opacity=".5" offse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6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3D9"/>
    <w:pPr>
      <w:tabs>
        <w:tab w:val="center" w:pos="4252"/>
        <w:tab w:val="right" w:pos="8504"/>
      </w:tabs>
    </w:pPr>
  </w:style>
  <w:style w:type="character" w:customStyle="1" w:styleId="EncabezadoCar">
    <w:name w:val="Encabezado Car"/>
    <w:basedOn w:val="Fuentedeprrafopredeter"/>
    <w:link w:val="Encabezado"/>
    <w:uiPriority w:val="99"/>
    <w:rsid w:val="006073D9"/>
  </w:style>
  <w:style w:type="paragraph" w:styleId="Piedepgina">
    <w:name w:val="footer"/>
    <w:basedOn w:val="Normal"/>
    <w:link w:val="PiedepginaCar"/>
    <w:uiPriority w:val="99"/>
    <w:unhideWhenUsed/>
    <w:rsid w:val="006073D9"/>
    <w:pPr>
      <w:tabs>
        <w:tab w:val="center" w:pos="4252"/>
        <w:tab w:val="right" w:pos="8504"/>
      </w:tabs>
    </w:pPr>
  </w:style>
  <w:style w:type="character" w:customStyle="1" w:styleId="PiedepginaCar">
    <w:name w:val="Pie de página Car"/>
    <w:basedOn w:val="Fuentedeprrafopredeter"/>
    <w:link w:val="Piedepgina"/>
    <w:uiPriority w:val="99"/>
    <w:rsid w:val="006073D9"/>
  </w:style>
  <w:style w:type="paragraph" w:styleId="Textodeglobo">
    <w:name w:val="Balloon Text"/>
    <w:basedOn w:val="Normal"/>
    <w:link w:val="TextodegloboCar"/>
    <w:uiPriority w:val="99"/>
    <w:semiHidden/>
    <w:unhideWhenUsed/>
    <w:rsid w:val="006073D9"/>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3D9"/>
    <w:rPr>
      <w:rFonts w:ascii="Tahoma" w:hAnsi="Tahoma" w:cs="Tahoma"/>
      <w:sz w:val="16"/>
      <w:szCs w:val="16"/>
    </w:rPr>
  </w:style>
  <w:style w:type="table" w:styleId="Tablaconcuadrcula">
    <w:name w:val="Table Grid"/>
    <w:basedOn w:val="Tablanormal"/>
    <w:uiPriority w:val="59"/>
    <w:rsid w:val="009A7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2D788C"/>
    <w:pPr>
      <w:spacing w:after="0" w:line="240" w:lineRule="auto"/>
    </w:pPr>
  </w:style>
  <w:style w:type="paragraph" w:styleId="Prrafodelista">
    <w:name w:val="List Paragraph"/>
    <w:basedOn w:val="Normal"/>
    <w:uiPriority w:val="34"/>
    <w:qFormat/>
    <w:rsid w:val="001F6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6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3D9"/>
    <w:pPr>
      <w:tabs>
        <w:tab w:val="center" w:pos="4252"/>
        <w:tab w:val="right" w:pos="8504"/>
      </w:tabs>
    </w:pPr>
  </w:style>
  <w:style w:type="character" w:customStyle="1" w:styleId="EncabezadoCar">
    <w:name w:val="Encabezado Car"/>
    <w:basedOn w:val="Fuentedeprrafopredeter"/>
    <w:link w:val="Encabezado"/>
    <w:uiPriority w:val="99"/>
    <w:rsid w:val="006073D9"/>
  </w:style>
  <w:style w:type="paragraph" w:styleId="Piedepgina">
    <w:name w:val="footer"/>
    <w:basedOn w:val="Normal"/>
    <w:link w:val="PiedepginaCar"/>
    <w:uiPriority w:val="99"/>
    <w:unhideWhenUsed/>
    <w:rsid w:val="006073D9"/>
    <w:pPr>
      <w:tabs>
        <w:tab w:val="center" w:pos="4252"/>
        <w:tab w:val="right" w:pos="8504"/>
      </w:tabs>
    </w:pPr>
  </w:style>
  <w:style w:type="character" w:customStyle="1" w:styleId="PiedepginaCar">
    <w:name w:val="Pie de página Car"/>
    <w:basedOn w:val="Fuentedeprrafopredeter"/>
    <w:link w:val="Piedepgina"/>
    <w:uiPriority w:val="99"/>
    <w:rsid w:val="006073D9"/>
  </w:style>
  <w:style w:type="paragraph" w:styleId="Textodeglobo">
    <w:name w:val="Balloon Text"/>
    <w:basedOn w:val="Normal"/>
    <w:link w:val="TextodegloboCar"/>
    <w:uiPriority w:val="99"/>
    <w:semiHidden/>
    <w:unhideWhenUsed/>
    <w:rsid w:val="006073D9"/>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3D9"/>
    <w:rPr>
      <w:rFonts w:ascii="Tahoma" w:hAnsi="Tahoma" w:cs="Tahoma"/>
      <w:sz w:val="16"/>
      <w:szCs w:val="16"/>
    </w:rPr>
  </w:style>
  <w:style w:type="table" w:styleId="Tablaconcuadrcula">
    <w:name w:val="Table Grid"/>
    <w:basedOn w:val="Tablanormal"/>
    <w:uiPriority w:val="59"/>
    <w:rsid w:val="009A7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2D788C"/>
    <w:pPr>
      <w:spacing w:after="0" w:line="240" w:lineRule="auto"/>
    </w:pPr>
  </w:style>
  <w:style w:type="paragraph" w:styleId="Prrafodelista">
    <w:name w:val="List Paragraph"/>
    <w:basedOn w:val="Normal"/>
    <w:uiPriority w:val="34"/>
    <w:qFormat/>
    <w:rsid w:val="001F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D8C1-1583-4DA5-92D7-B396C786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PUNTO VISUAL</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ELIZALDE</dc:creator>
  <cp:lastModifiedBy>Usuario</cp:lastModifiedBy>
  <cp:revision>4</cp:revision>
  <cp:lastPrinted>2012-06-27T01:06:00Z</cp:lastPrinted>
  <dcterms:created xsi:type="dcterms:W3CDTF">2012-09-03T19:13:00Z</dcterms:created>
  <dcterms:modified xsi:type="dcterms:W3CDTF">2012-09-03T19:16:00Z</dcterms:modified>
</cp:coreProperties>
</file>